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26422CCD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D33E6E">
        <w:rPr>
          <w:b/>
          <w:sz w:val="24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</w:t>
      </w:r>
      <w:r w:rsidR="0086721C">
        <w:rPr>
          <w:b/>
          <w:sz w:val="24"/>
        </w:rPr>
        <w:t>60</w:t>
      </w:r>
      <w:r w:rsidR="006A2518">
        <w:rPr>
          <w:b/>
          <w:sz w:val="24"/>
        </w:rPr>
        <w:t>3</w:t>
      </w:r>
      <w:r w:rsidR="001669E7">
        <w:rPr>
          <w:b/>
          <w:sz w:val="24"/>
        </w:rPr>
        <w:t>75</w:t>
      </w:r>
    </w:p>
    <w:p w14:paraId="57E89AE7" w14:textId="6B6D197E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</w:t>
      </w:r>
      <w:r w:rsidR="0086721C">
        <w:rPr>
          <w:b/>
          <w:sz w:val="24"/>
        </w:rPr>
        <w:t>oa</w:t>
      </w:r>
      <w:r>
        <w:rPr>
          <w:b/>
          <w:sz w:val="24"/>
        </w:rPr>
        <w:t xml:space="preserve">, </w:t>
      </w:r>
      <w:r w:rsidR="0086721C">
        <w:rPr>
          <w:b/>
          <w:sz w:val="24"/>
        </w:rPr>
        <w:t>India</w:t>
      </w:r>
      <w:r>
        <w:rPr>
          <w:b/>
          <w:sz w:val="24"/>
        </w:rPr>
        <w:t xml:space="preserve"> </w:t>
      </w:r>
      <w:r w:rsidR="004F29E9"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4F29E9"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853B8">
        <w:rPr>
          <w:b/>
          <w:sz w:val="24"/>
        </w:rPr>
        <w:t>Februa</w:t>
      </w:r>
      <w:r w:rsidR="004F29E9">
        <w:rPr>
          <w:b/>
          <w:sz w:val="24"/>
        </w:rPr>
        <w:t>ry</w:t>
      </w:r>
      <w:r>
        <w:rPr>
          <w:b/>
          <w:sz w:val="24"/>
        </w:rPr>
        <w:t xml:space="preserve"> 202</w:t>
      </w:r>
      <w:r w:rsidR="004F29E9">
        <w:rPr>
          <w:b/>
          <w:sz w:val="24"/>
        </w:rPr>
        <w:t>6</w:t>
      </w:r>
      <w:r>
        <w:rPr>
          <w:b/>
          <w:sz w:val="24"/>
        </w:rPr>
        <w:tab/>
        <w:t>(revision of S6-2</w:t>
      </w:r>
      <w:r w:rsidR="0086721C">
        <w:rPr>
          <w:b/>
          <w:sz w:val="24"/>
        </w:rPr>
        <w:t>60</w:t>
      </w:r>
      <w:r w:rsidR="001669E7">
        <w:rPr>
          <w:b/>
          <w:sz w:val="24"/>
        </w:rPr>
        <w:t>143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40E02DA0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629BFEC1" w14:textId="367264CC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F8416B">
        <w:rPr>
          <w:rFonts w:ascii="Arial" w:hAnsi="Arial" w:cs="Arial" w:hint="eastAsia"/>
          <w:b/>
          <w:bCs/>
        </w:rPr>
        <w:t>S6-2</w:t>
      </w:r>
      <w:r w:rsidR="00616F7E" w:rsidRPr="00F8416B">
        <w:rPr>
          <w:rFonts w:ascii="Arial" w:hAnsi="Arial" w:cs="Arial"/>
          <w:b/>
          <w:bCs/>
        </w:rPr>
        <w:t>60</w:t>
      </w:r>
      <w:r w:rsidR="002E3903" w:rsidRPr="00F8416B">
        <w:rPr>
          <w:rFonts w:ascii="Arial" w:hAnsi="Arial" w:cs="Arial"/>
          <w:b/>
          <w:bCs/>
        </w:rPr>
        <w:t>00</w:t>
      </w:r>
      <w:r w:rsidR="00F8416B" w:rsidRPr="00F8416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 xml:space="preserve">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1589103A" w14:textId="53A206E8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</w:t>
      </w:r>
      <w:r w:rsidR="0005034B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464039F1" w14:textId="150434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CAPIF_Ph3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47871B90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CT3</w:t>
      </w:r>
    </w:p>
    <w:p w14:paraId="24A01B90" w14:textId="44FB196D" w:rsidR="0056468B" w:rsidRPr="00E13BBB" w:rsidRDefault="002D3D4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bookmarkStart w:id="8" w:name="OLE_LINK45"/>
      <w:bookmarkStart w:id="9" w:name="OLE_LINK46"/>
      <w:r w:rsidRPr="00E13BBB">
        <w:rPr>
          <w:rFonts w:ascii="Arial" w:hAnsi="Arial" w:cs="Arial"/>
          <w:b/>
          <w:lang w:val="es-ES"/>
        </w:rPr>
        <w:t>Cc:</w:t>
      </w:r>
      <w:r w:rsidRPr="00E13BBB">
        <w:rPr>
          <w:rFonts w:ascii="Arial" w:hAnsi="Arial" w:cs="Arial"/>
          <w:b/>
          <w:bCs/>
          <w:lang w:val="es-ES"/>
        </w:rPr>
        <w:tab/>
      </w:r>
      <w:r w:rsidR="0005034B" w:rsidRPr="00E13BBB">
        <w:rPr>
          <w:rFonts w:ascii="Arial" w:hAnsi="Arial" w:cs="Arial"/>
          <w:b/>
          <w:bCs/>
          <w:lang w:val="es-ES"/>
        </w:rPr>
        <w:t>-</w:t>
      </w:r>
    </w:p>
    <w:bookmarkEnd w:id="8"/>
    <w:bookmarkEnd w:id="9"/>
    <w:p w14:paraId="2D4E3BE1" w14:textId="77777777" w:rsidR="0056468B" w:rsidRPr="00E13BBB" w:rsidRDefault="0056468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D5BF50A" w14:textId="2A39576B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>Contact person:</w:t>
      </w:r>
      <w:r w:rsidRPr="0005034B">
        <w:rPr>
          <w:rFonts w:ascii="Arial" w:hAnsi="Arial" w:cs="Arial"/>
          <w:b/>
          <w:bCs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 García</w:t>
      </w:r>
      <w:r w:rsidRPr="0005034B">
        <w:rPr>
          <w:rFonts w:ascii="Arial" w:hAnsi="Arial" w:cs="Arial" w:hint="eastAsia"/>
          <w:b/>
          <w:lang w:val="es-ES"/>
        </w:rPr>
        <w:t xml:space="preserve"> </w:t>
      </w:r>
    </w:p>
    <w:p w14:paraId="3BD4535B" w14:textId="257705E2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Fuencisla.</w:t>
      </w:r>
      <w:r w:rsidR="0005034B">
        <w:rPr>
          <w:rFonts w:ascii="Arial" w:hAnsi="Arial" w:cs="Arial"/>
          <w:b/>
          <w:lang w:val="es-ES"/>
        </w:rPr>
        <w:t>garcia</w:t>
      </w:r>
      <w:r w:rsidRPr="0005034B">
        <w:rPr>
          <w:rFonts w:ascii="Arial" w:hAnsi="Arial" w:cs="Arial" w:hint="eastAsia"/>
          <w:b/>
          <w:lang w:val="es-ES"/>
        </w:rPr>
        <w:t>@</w:t>
      </w:r>
      <w:r w:rsidR="0005034B">
        <w:rPr>
          <w:rFonts w:ascii="Arial" w:hAnsi="Arial" w:cs="Arial"/>
          <w:b/>
          <w:lang w:val="es-ES"/>
        </w:rPr>
        <w:t>ericsson</w:t>
      </w:r>
      <w:r w:rsidRPr="0005034B">
        <w:rPr>
          <w:rFonts w:ascii="Arial" w:hAnsi="Arial" w:cs="Arial" w:hint="eastAsia"/>
          <w:b/>
          <w:lang w:val="es-ES"/>
        </w:rPr>
        <w:t>.com</w:t>
      </w:r>
    </w:p>
    <w:p w14:paraId="5B8E91EA" w14:textId="77777777" w:rsidR="0056468B" w:rsidRPr="0005034B" w:rsidRDefault="0056468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311E4F63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31A" w:rsidRPr="00D66AA8">
        <w:rPr>
          <w:rFonts w:ascii="Arial" w:hAnsi="Arial" w:cs="Arial"/>
          <w:b/>
        </w:rPr>
        <w:t>S6-2</w:t>
      </w:r>
      <w:r w:rsidR="00081003" w:rsidRPr="00D66AA8">
        <w:rPr>
          <w:rFonts w:ascii="Arial" w:hAnsi="Arial" w:cs="Arial"/>
          <w:b/>
        </w:rPr>
        <w:t>60</w:t>
      </w:r>
      <w:r w:rsidR="007334D8">
        <w:rPr>
          <w:rFonts w:ascii="Arial" w:hAnsi="Arial" w:cs="Arial"/>
          <w:b/>
        </w:rPr>
        <w:t>6</w:t>
      </w:r>
      <w:r w:rsidR="009031E7">
        <w:rPr>
          <w:rFonts w:ascii="Arial" w:hAnsi="Arial" w:cs="Arial"/>
          <w:b/>
        </w:rPr>
        <w:t>7</w:t>
      </w:r>
      <w:r w:rsidR="007334D8">
        <w:rPr>
          <w:rFonts w:ascii="Arial" w:hAnsi="Arial" w:cs="Arial"/>
          <w:b/>
        </w:rPr>
        <w:t>9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430DF690" w14:textId="3E93760C" w:rsidR="00C541DA" w:rsidRPr="00A90A88" w:rsidRDefault="002D3D43">
      <w:pPr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sz w:val="20"/>
          <w:szCs w:val="20"/>
        </w:rPr>
        <w:t>SA</w:t>
      </w:r>
      <w:r w:rsidRPr="00A90A88">
        <w:rPr>
          <w:rFonts w:ascii="Arial" w:hAnsi="Arial" w:cs="Arial" w:hint="eastAsia"/>
          <w:sz w:val="20"/>
          <w:szCs w:val="20"/>
        </w:rPr>
        <w:t>6</w:t>
      </w:r>
      <w:r w:rsidR="00C675F5" w:rsidRPr="00A90A88">
        <w:rPr>
          <w:rFonts w:ascii="Arial" w:hAnsi="Arial" w:cs="Arial"/>
          <w:sz w:val="20"/>
          <w:szCs w:val="20"/>
        </w:rPr>
        <w:t xml:space="preserve"> thanks CT</w:t>
      </w:r>
      <w:r w:rsidR="001B2419" w:rsidRPr="00A90A88">
        <w:rPr>
          <w:rFonts w:ascii="Arial" w:hAnsi="Arial" w:cs="Arial"/>
          <w:sz w:val="20"/>
          <w:szCs w:val="20"/>
        </w:rPr>
        <w:t>3</w:t>
      </w:r>
      <w:r w:rsidR="00C675F5" w:rsidRPr="00A90A88">
        <w:rPr>
          <w:rFonts w:ascii="Arial" w:hAnsi="Arial" w:cs="Arial"/>
          <w:sz w:val="20"/>
          <w:szCs w:val="20"/>
        </w:rPr>
        <w:t xml:space="preserve"> for the </w:t>
      </w:r>
      <w:r w:rsidR="00F762A1" w:rsidRPr="00A90A88">
        <w:rPr>
          <w:rFonts w:ascii="Arial" w:hAnsi="Arial" w:cs="Arial"/>
          <w:sz w:val="20"/>
          <w:szCs w:val="20"/>
        </w:rPr>
        <w:t xml:space="preserve">questions on </w:t>
      </w:r>
      <w:r w:rsidR="00C675F5" w:rsidRPr="00A90A88">
        <w:rPr>
          <w:rFonts w:ascii="Arial" w:hAnsi="Arial" w:cs="Arial"/>
          <w:sz w:val="20"/>
          <w:szCs w:val="20"/>
        </w:rPr>
        <w:t xml:space="preserve">LS </w:t>
      </w:r>
      <w:r w:rsidR="002C1FEB" w:rsidRPr="000D4EA2">
        <w:rPr>
          <w:rFonts w:ascii="Arial" w:hAnsi="Arial" w:cs="Arial"/>
          <w:sz w:val="20"/>
          <w:szCs w:val="20"/>
        </w:rPr>
        <w:t>S6-2</w:t>
      </w:r>
      <w:r w:rsidR="00D60B28">
        <w:rPr>
          <w:rFonts w:ascii="Arial" w:hAnsi="Arial" w:cs="Arial"/>
          <w:sz w:val="20"/>
          <w:szCs w:val="20"/>
        </w:rPr>
        <w:t>60</w:t>
      </w:r>
      <w:r w:rsidR="00E82700">
        <w:rPr>
          <w:rFonts w:ascii="Arial" w:hAnsi="Arial" w:cs="Arial"/>
          <w:sz w:val="20"/>
          <w:szCs w:val="20"/>
        </w:rPr>
        <w:t>009</w:t>
      </w:r>
      <w:r w:rsidR="001B2419" w:rsidRPr="000D4EA2">
        <w:rPr>
          <w:rFonts w:ascii="Arial" w:hAnsi="Arial" w:cs="Arial"/>
          <w:sz w:val="20"/>
          <w:szCs w:val="20"/>
        </w:rPr>
        <w:t>.</w:t>
      </w:r>
      <w:r w:rsidRPr="00A90A88">
        <w:rPr>
          <w:rFonts w:ascii="Arial" w:hAnsi="Arial" w:cs="Arial"/>
          <w:sz w:val="20"/>
          <w:szCs w:val="20"/>
        </w:rPr>
        <w:t xml:space="preserve"> </w:t>
      </w:r>
      <w:r w:rsidR="001B2419" w:rsidRPr="00A90A88">
        <w:rPr>
          <w:rFonts w:ascii="Arial" w:hAnsi="Arial" w:cs="Arial"/>
          <w:sz w:val="20"/>
          <w:szCs w:val="20"/>
        </w:rPr>
        <w:t>SA</w:t>
      </w:r>
      <w:r w:rsidR="00747FEC" w:rsidRPr="00A90A88">
        <w:rPr>
          <w:rFonts w:ascii="Arial" w:hAnsi="Arial" w:cs="Arial"/>
          <w:sz w:val="20"/>
          <w:szCs w:val="20"/>
        </w:rPr>
        <w:t>6</w:t>
      </w:r>
      <w:r w:rsidR="00F762A1" w:rsidRPr="00A90A88">
        <w:rPr>
          <w:rFonts w:ascii="Arial" w:hAnsi="Arial" w:cs="Arial"/>
          <w:sz w:val="20"/>
          <w:szCs w:val="20"/>
        </w:rPr>
        <w:t xml:space="preserve"> </w:t>
      </w:r>
      <w:r w:rsidR="002C1FEB" w:rsidRPr="00A90A88">
        <w:rPr>
          <w:rFonts w:ascii="Arial" w:hAnsi="Arial" w:cs="Arial"/>
          <w:sz w:val="20"/>
          <w:szCs w:val="20"/>
        </w:rPr>
        <w:t xml:space="preserve">has discussed </w:t>
      </w:r>
      <w:r w:rsidR="00C541DA" w:rsidRPr="00A90A88">
        <w:rPr>
          <w:rFonts w:ascii="Arial" w:hAnsi="Arial" w:cs="Arial"/>
          <w:sz w:val="20"/>
          <w:szCs w:val="20"/>
        </w:rPr>
        <w:t xml:space="preserve">the replies and </w:t>
      </w:r>
      <w:r w:rsidR="00E82700" w:rsidRPr="00A90A88">
        <w:rPr>
          <w:rFonts w:ascii="Arial" w:hAnsi="Arial" w:cs="Arial"/>
          <w:sz w:val="20"/>
          <w:szCs w:val="20"/>
        </w:rPr>
        <w:t>agreed to</w:t>
      </w:r>
      <w:r w:rsidR="00C541DA" w:rsidRPr="00A90A88">
        <w:rPr>
          <w:rFonts w:ascii="Arial" w:hAnsi="Arial" w:cs="Arial"/>
          <w:sz w:val="20"/>
          <w:szCs w:val="20"/>
        </w:rPr>
        <w:t xml:space="preserve"> the following answers:</w:t>
      </w:r>
    </w:p>
    <w:p w14:paraId="7633EBF4" w14:textId="248C99EA" w:rsidR="0030689B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90A88">
        <w:rPr>
          <w:rFonts w:ascii="Arial" w:hAnsi="Arial" w:cs="Arial"/>
          <w:b/>
          <w:bCs/>
        </w:rPr>
        <w:t>Q-1</w:t>
      </w:r>
      <w:r w:rsidRPr="00AD2DF5">
        <w:rPr>
          <w:rFonts w:ascii="Arial" w:hAnsi="Arial" w:cs="Arial"/>
        </w:rPr>
        <w:t xml:space="preserve">: </w:t>
      </w:r>
      <w:r w:rsidR="00866EFD" w:rsidRPr="00866EFD">
        <w:rPr>
          <w:rFonts w:ascii="Arial" w:hAnsi="Arial" w:cs="Arial"/>
          <w:i/>
          <w:iCs/>
          <w:lang w:val="en-US"/>
        </w:rPr>
        <w:t>For which CAPIF events defined in Table 8.8.6-1 of 23.222 the event reporting information may include a reporting threshold on number of matched events, optionally within a time window, that indicates how many times an event must be matched to trigger a notification?</w:t>
      </w:r>
    </w:p>
    <w:p w14:paraId="1C4D25D4" w14:textId="25296B9E" w:rsidR="00A90A88" w:rsidRPr="00A8044B" w:rsidRDefault="00A90A88" w:rsidP="00A90A88">
      <w:pPr>
        <w:ind w:left="360"/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b/>
          <w:bCs/>
          <w:sz w:val="20"/>
          <w:szCs w:val="20"/>
        </w:rPr>
        <w:t>Answer 1</w:t>
      </w:r>
      <w:r>
        <w:rPr>
          <w:rFonts w:ascii="Arial" w:hAnsi="Arial" w:cs="Arial"/>
        </w:rPr>
        <w:t>:</w:t>
      </w:r>
      <w:r w:rsidR="002445E1">
        <w:rPr>
          <w:rFonts w:ascii="Arial" w:hAnsi="Arial" w:cs="Arial"/>
        </w:rPr>
        <w:t xml:space="preserve"> </w:t>
      </w:r>
      <w:r w:rsidR="00847BBF">
        <w:rPr>
          <w:rFonts w:ascii="Arial" w:hAnsi="Arial" w:cs="Arial"/>
          <w:sz w:val="20"/>
          <w:szCs w:val="20"/>
        </w:rPr>
        <w:t xml:space="preserve">The </w:t>
      </w:r>
      <w:r w:rsidR="0088508C">
        <w:rPr>
          <w:rFonts w:ascii="Arial" w:hAnsi="Arial" w:cs="Arial"/>
          <w:sz w:val="20"/>
          <w:szCs w:val="20"/>
        </w:rPr>
        <w:t xml:space="preserve">event reporting </w:t>
      </w:r>
      <w:r w:rsidR="00847BBF">
        <w:rPr>
          <w:rFonts w:ascii="Arial" w:hAnsi="Arial" w:cs="Arial"/>
          <w:sz w:val="20"/>
          <w:szCs w:val="20"/>
        </w:rPr>
        <w:t xml:space="preserve">information </w:t>
      </w:r>
      <w:r w:rsidR="005421EF">
        <w:rPr>
          <w:rFonts w:ascii="Arial" w:hAnsi="Arial" w:cs="Arial"/>
          <w:sz w:val="20"/>
          <w:szCs w:val="20"/>
        </w:rPr>
        <w:t>defined</w:t>
      </w:r>
      <w:r w:rsidR="0088508C">
        <w:rPr>
          <w:rFonts w:ascii="Arial" w:hAnsi="Arial" w:cs="Arial"/>
          <w:sz w:val="20"/>
          <w:szCs w:val="20"/>
        </w:rPr>
        <w:t xml:space="preserve"> in table</w:t>
      </w:r>
      <w:r w:rsidR="00CA76B5" w:rsidRPr="006876BC">
        <w:rPr>
          <w:rFonts w:ascii="Arial" w:hAnsi="Arial" w:cs="Arial"/>
          <w:i/>
          <w:iCs/>
          <w:sz w:val="20"/>
          <w:szCs w:val="20"/>
        </w:rPr>
        <w:t> </w:t>
      </w:r>
      <w:r w:rsidR="000C4D86">
        <w:rPr>
          <w:rFonts w:ascii="Arial" w:hAnsi="Arial" w:cs="Arial"/>
          <w:sz w:val="20"/>
          <w:szCs w:val="20"/>
        </w:rPr>
        <w:t xml:space="preserve">8.8.2.1-2 </w:t>
      </w:r>
      <w:r w:rsidR="00FE6F73" w:rsidRPr="004F4B6C">
        <w:rPr>
          <w:rFonts w:ascii="Arial" w:hAnsi="Arial" w:cs="Arial"/>
          <w:sz w:val="20"/>
          <w:szCs w:val="20"/>
        </w:rPr>
        <w:t xml:space="preserve">of 3GPP TS 23.222 </w:t>
      </w:r>
      <w:r w:rsidR="00A96D10" w:rsidRPr="004F4B6C">
        <w:rPr>
          <w:rFonts w:ascii="Arial" w:hAnsi="Arial" w:cs="Arial"/>
          <w:sz w:val="20"/>
          <w:szCs w:val="20"/>
        </w:rPr>
        <w:t xml:space="preserve">is part of the event reporting framework, and the </w:t>
      </w:r>
      <w:r w:rsidR="00ED56F3" w:rsidRPr="004F4B6C">
        <w:rPr>
          <w:rFonts w:ascii="Arial" w:hAnsi="Arial" w:cs="Arial"/>
          <w:sz w:val="20"/>
          <w:szCs w:val="20"/>
        </w:rPr>
        <w:t xml:space="preserve">reporting threshold on number of matched events </w:t>
      </w:r>
      <w:r w:rsidR="009D14A9" w:rsidRPr="004F4B6C">
        <w:rPr>
          <w:rFonts w:ascii="Arial" w:hAnsi="Arial" w:cs="Arial"/>
          <w:sz w:val="20"/>
          <w:szCs w:val="20"/>
        </w:rPr>
        <w:t xml:space="preserve">can </w:t>
      </w:r>
      <w:r w:rsidR="000C4D86" w:rsidRPr="004F4B6C">
        <w:rPr>
          <w:rFonts w:ascii="Arial" w:hAnsi="Arial" w:cs="Arial"/>
          <w:sz w:val="20"/>
          <w:szCs w:val="20"/>
        </w:rPr>
        <w:t>a</w:t>
      </w:r>
      <w:r w:rsidR="00FE6F73" w:rsidRPr="004F4B6C">
        <w:rPr>
          <w:rFonts w:ascii="Arial" w:hAnsi="Arial" w:cs="Arial"/>
          <w:sz w:val="20"/>
          <w:szCs w:val="20"/>
        </w:rPr>
        <w:t>ppl</w:t>
      </w:r>
      <w:r w:rsidR="009D14A9" w:rsidRPr="004F4B6C">
        <w:rPr>
          <w:rFonts w:ascii="Arial" w:hAnsi="Arial" w:cs="Arial"/>
          <w:sz w:val="20"/>
          <w:szCs w:val="20"/>
        </w:rPr>
        <w:t>y</w:t>
      </w:r>
      <w:r w:rsidR="00FE6F73" w:rsidRPr="004F4B6C">
        <w:rPr>
          <w:rFonts w:ascii="Arial" w:hAnsi="Arial" w:cs="Arial"/>
          <w:sz w:val="20"/>
          <w:szCs w:val="20"/>
        </w:rPr>
        <w:t xml:space="preserve"> to a</w:t>
      </w:r>
      <w:r w:rsidR="004F4B6C" w:rsidRPr="004F4B6C">
        <w:rPr>
          <w:rFonts w:ascii="Arial" w:hAnsi="Arial" w:cs="Arial"/>
          <w:sz w:val="20"/>
          <w:szCs w:val="20"/>
        </w:rPr>
        <w:t xml:space="preserve">ny </w:t>
      </w:r>
      <w:r w:rsidR="00FE6F73" w:rsidRPr="004F4B6C">
        <w:rPr>
          <w:rFonts w:ascii="Arial" w:hAnsi="Arial" w:cs="Arial"/>
          <w:sz w:val="20"/>
          <w:szCs w:val="20"/>
        </w:rPr>
        <w:t xml:space="preserve">event defined in </w:t>
      </w:r>
      <w:r w:rsidR="00847BBF" w:rsidRPr="004F4B6C">
        <w:rPr>
          <w:rFonts w:ascii="Arial" w:hAnsi="Arial" w:cs="Arial"/>
          <w:sz w:val="20"/>
          <w:szCs w:val="20"/>
        </w:rPr>
        <w:t>table</w:t>
      </w:r>
      <w:r w:rsidR="006876BC" w:rsidRPr="004F4B6C">
        <w:rPr>
          <w:rFonts w:ascii="Arial" w:hAnsi="Arial" w:cs="Arial"/>
          <w:sz w:val="20"/>
          <w:szCs w:val="20"/>
        </w:rPr>
        <w:t> 8.8.6-1 of</w:t>
      </w:r>
      <w:r w:rsidR="0088508C" w:rsidRPr="004F4B6C">
        <w:rPr>
          <w:rFonts w:ascii="Arial" w:hAnsi="Arial" w:cs="Arial"/>
          <w:sz w:val="20"/>
          <w:szCs w:val="20"/>
        </w:rPr>
        <w:t xml:space="preserve"> 3GPP </w:t>
      </w:r>
      <w:r w:rsidR="005421EF" w:rsidRPr="004F4B6C">
        <w:rPr>
          <w:rFonts w:ascii="Arial" w:hAnsi="Arial" w:cs="Arial"/>
          <w:sz w:val="20"/>
          <w:szCs w:val="20"/>
        </w:rPr>
        <w:t>TS </w:t>
      </w:r>
      <w:r w:rsidR="006876BC" w:rsidRPr="004F4B6C">
        <w:rPr>
          <w:rFonts w:ascii="Arial" w:hAnsi="Arial" w:cs="Arial"/>
          <w:sz w:val="20"/>
          <w:szCs w:val="20"/>
        </w:rPr>
        <w:t>23.222</w:t>
      </w:r>
      <w:r w:rsidR="004F4B6C" w:rsidRPr="004F4B6C">
        <w:rPr>
          <w:rFonts w:ascii="Arial" w:hAnsi="Arial" w:cs="Arial"/>
          <w:sz w:val="20"/>
          <w:szCs w:val="20"/>
        </w:rPr>
        <w:t xml:space="preserve"> unless </w:t>
      </w:r>
      <w:r w:rsidR="00D54B05">
        <w:rPr>
          <w:rFonts w:ascii="Arial" w:hAnsi="Arial" w:cs="Arial"/>
          <w:sz w:val="20"/>
          <w:szCs w:val="20"/>
        </w:rPr>
        <w:t xml:space="preserve">it is </w:t>
      </w:r>
      <w:r w:rsidR="004F4B6C" w:rsidRPr="004F4B6C">
        <w:rPr>
          <w:rFonts w:ascii="Arial" w:hAnsi="Arial" w:cs="Arial"/>
          <w:sz w:val="20"/>
          <w:szCs w:val="20"/>
        </w:rPr>
        <w:t xml:space="preserve">explicitly </w:t>
      </w:r>
      <w:r w:rsidR="00CF192D">
        <w:rPr>
          <w:rFonts w:ascii="Arial" w:hAnsi="Arial" w:cs="Arial"/>
          <w:sz w:val="20"/>
          <w:szCs w:val="20"/>
        </w:rPr>
        <w:t xml:space="preserve">stated </w:t>
      </w:r>
      <w:r w:rsidR="008401F9">
        <w:rPr>
          <w:rFonts w:ascii="Arial" w:hAnsi="Arial" w:cs="Arial"/>
          <w:sz w:val="20"/>
          <w:szCs w:val="20"/>
        </w:rPr>
        <w:t>for an event that it does not apply</w:t>
      </w:r>
      <w:r w:rsidR="000A1A95" w:rsidRPr="004F4B6C">
        <w:rPr>
          <w:rFonts w:ascii="Arial" w:hAnsi="Arial" w:cs="Arial"/>
          <w:sz w:val="20"/>
          <w:szCs w:val="20"/>
        </w:rPr>
        <w:t>.</w:t>
      </w:r>
    </w:p>
    <w:p w14:paraId="40EFEF2B" w14:textId="2DC6CB4E" w:rsidR="0030689B" w:rsidRPr="00AD2DF5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044B">
        <w:rPr>
          <w:rFonts w:ascii="Arial" w:hAnsi="Arial" w:cs="Arial"/>
          <w:b/>
          <w:bCs/>
        </w:rPr>
        <w:t>Q-2</w:t>
      </w:r>
      <w:r w:rsidRPr="00AD2DF5">
        <w:rPr>
          <w:rFonts w:ascii="Arial" w:hAnsi="Arial" w:cs="Arial"/>
        </w:rPr>
        <w:t xml:space="preserve">: </w:t>
      </w:r>
      <w:r w:rsidR="00A31FF7" w:rsidRPr="00A31FF7">
        <w:rPr>
          <w:rFonts w:ascii="Arial" w:hAnsi="Arial" w:cs="Arial"/>
          <w:i/>
          <w:iCs/>
          <w:lang w:val="en-US"/>
        </w:rPr>
        <w:t>Can SA6 provide more details on the content of this IE and how it expects it to work, and also if relevant, an example of its usage?</w:t>
      </w:r>
    </w:p>
    <w:p w14:paraId="53BE2BE0" w14:textId="77777777" w:rsidR="00A60E40" w:rsidRDefault="00804369" w:rsidP="00804369">
      <w:pPr>
        <w:ind w:left="360"/>
        <w:rPr>
          <w:rFonts w:ascii="Arial" w:hAnsi="Arial" w:cs="Arial"/>
          <w:sz w:val="20"/>
          <w:szCs w:val="20"/>
        </w:rPr>
      </w:pPr>
      <w:r w:rsidRPr="00804369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04369">
        <w:rPr>
          <w:rFonts w:ascii="Arial" w:hAnsi="Arial" w:cs="Arial"/>
          <w:sz w:val="20"/>
          <w:szCs w:val="20"/>
        </w:rPr>
        <w:t xml:space="preserve">: </w:t>
      </w:r>
    </w:p>
    <w:p w14:paraId="4F89DBD4" w14:textId="71B13B7C" w:rsidR="00D36603" w:rsidRDefault="00D97F64" w:rsidP="00D36603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the event</w:t>
      </w:r>
      <w:r w:rsidR="00804369" w:rsidRPr="00804369">
        <w:rPr>
          <w:rFonts w:ascii="Arial" w:hAnsi="Arial" w:cs="Arial"/>
          <w:sz w:val="20"/>
          <w:szCs w:val="20"/>
        </w:rPr>
        <w:t xml:space="preserve"> </w:t>
      </w:r>
      <w:r w:rsidR="00823370">
        <w:rPr>
          <w:rFonts w:ascii="Arial" w:hAnsi="Arial" w:cs="Arial"/>
          <w:sz w:val="20"/>
          <w:szCs w:val="20"/>
        </w:rPr>
        <w:t xml:space="preserve">reporting </w:t>
      </w:r>
      <w:r w:rsidR="00804369" w:rsidRPr="00804369">
        <w:rPr>
          <w:rFonts w:ascii="Arial" w:hAnsi="Arial" w:cs="Arial"/>
          <w:sz w:val="20"/>
          <w:szCs w:val="20"/>
        </w:rPr>
        <w:t>informatio</w:t>
      </w:r>
      <w:r w:rsidR="00990571">
        <w:rPr>
          <w:rFonts w:ascii="Arial" w:hAnsi="Arial" w:cs="Arial"/>
          <w:sz w:val="20"/>
          <w:szCs w:val="20"/>
        </w:rPr>
        <w:t>n IE</w:t>
      </w:r>
      <w:r w:rsidR="005919EB">
        <w:rPr>
          <w:rFonts w:ascii="Arial" w:hAnsi="Arial" w:cs="Arial"/>
          <w:sz w:val="20"/>
          <w:szCs w:val="20"/>
        </w:rPr>
        <w:t xml:space="preserve"> includes </w:t>
      </w:r>
      <w:r w:rsidR="005A2C53">
        <w:rPr>
          <w:rFonts w:ascii="Arial" w:hAnsi="Arial" w:cs="Arial"/>
          <w:sz w:val="20"/>
          <w:szCs w:val="20"/>
        </w:rPr>
        <w:t>the</w:t>
      </w:r>
      <w:r w:rsidR="005919EB">
        <w:rPr>
          <w:rFonts w:ascii="Arial" w:hAnsi="Arial" w:cs="Arial"/>
          <w:sz w:val="20"/>
          <w:szCs w:val="20"/>
        </w:rPr>
        <w:t xml:space="preserve"> reporting threshold</w:t>
      </w:r>
      <w:r w:rsidR="00390B9F">
        <w:rPr>
          <w:rFonts w:ascii="Arial" w:hAnsi="Arial" w:cs="Arial"/>
          <w:sz w:val="20"/>
          <w:szCs w:val="20"/>
        </w:rPr>
        <w:t xml:space="preserve"> on number of matched events</w:t>
      </w:r>
      <w:r w:rsidR="00804369" w:rsidRPr="00804369">
        <w:rPr>
          <w:rFonts w:ascii="Arial" w:hAnsi="Arial" w:cs="Arial"/>
          <w:sz w:val="20"/>
          <w:szCs w:val="20"/>
        </w:rPr>
        <w:t xml:space="preserve"> </w:t>
      </w:r>
      <w:r w:rsidR="00217005">
        <w:rPr>
          <w:rFonts w:ascii="Arial" w:hAnsi="Arial" w:cs="Arial"/>
          <w:sz w:val="20"/>
          <w:szCs w:val="20"/>
        </w:rPr>
        <w:t>IE</w:t>
      </w:r>
      <w:r w:rsidR="005A2C53">
        <w:rPr>
          <w:rFonts w:ascii="Arial" w:hAnsi="Arial" w:cs="Arial"/>
          <w:sz w:val="20"/>
          <w:szCs w:val="20"/>
        </w:rPr>
        <w:t xml:space="preserve">, </w:t>
      </w:r>
      <w:r w:rsidR="005360CE">
        <w:rPr>
          <w:rFonts w:ascii="Arial" w:hAnsi="Arial" w:cs="Arial"/>
          <w:sz w:val="20"/>
          <w:szCs w:val="20"/>
        </w:rPr>
        <w:t xml:space="preserve">and the time window optional parameter is not provided, </w:t>
      </w:r>
      <w:r w:rsidR="005A2C53">
        <w:rPr>
          <w:rFonts w:ascii="Arial" w:hAnsi="Arial" w:cs="Arial"/>
          <w:sz w:val="20"/>
          <w:szCs w:val="20"/>
        </w:rPr>
        <w:t xml:space="preserve">the CCF </w:t>
      </w:r>
      <w:r w:rsidR="00DB0313">
        <w:rPr>
          <w:rFonts w:ascii="Arial" w:hAnsi="Arial" w:cs="Arial"/>
          <w:sz w:val="20"/>
          <w:szCs w:val="20"/>
        </w:rPr>
        <w:t xml:space="preserve">triggers a notification when the event is matched </w:t>
      </w:r>
      <w:r w:rsidR="005B2F9E">
        <w:rPr>
          <w:rFonts w:ascii="Arial" w:hAnsi="Arial" w:cs="Arial"/>
          <w:sz w:val="20"/>
          <w:szCs w:val="20"/>
        </w:rPr>
        <w:t>a consecutive</w:t>
      </w:r>
      <w:r w:rsidR="00DB0313">
        <w:rPr>
          <w:rFonts w:ascii="Arial" w:hAnsi="Arial" w:cs="Arial"/>
          <w:sz w:val="20"/>
          <w:szCs w:val="20"/>
        </w:rPr>
        <w:t xml:space="preserve"> number of times</w:t>
      </w:r>
      <w:r w:rsidR="005B2F9E">
        <w:rPr>
          <w:rFonts w:ascii="Arial" w:hAnsi="Arial" w:cs="Arial"/>
          <w:sz w:val="20"/>
          <w:szCs w:val="20"/>
        </w:rPr>
        <w:t xml:space="preserve"> as</w:t>
      </w:r>
      <w:r w:rsidR="00DB0313">
        <w:rPr>
          <w:rFonts w:ascii="Arial" w:hAnsi="Arial" w:cs="Arial"/>
          <w:sz w:val="20"/>
          <w:szCs w:val="20"/>
        </w:rPr>
        <w:t xml:space="preserve"> indicated in the threshold. </w:t>
      </w:r>
      <w:r w:rsidR="00450DD3">
        <w:rPr>
          <w:rFonts w:ascii="Arial" w:hAnsi="Arial" w:cs="Arial"/>
          <w:sz w:val="20"/>
          <w:szCs w:val="20"/>
        </w:rPr>
        <w:t xml:space="preserve">Once a notification is triggered, the CCF controls the subsequent notification restarting the count of the number of matched events. </w:t>
      </w:r>
    </w:p>
    <w:p w14:paraId="4C0BF8A6" w14:textId="79833CCF" w:rsidR="00D733D3" w:rsidRDefault="0080186F" w:rsidP="00D36603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t</w:t>
      </w:r>
      <w:r w:rsidR="00D733D3">
        <w:rPr>
          <w:rFonts w:ascii="Arial" w:hAnsi="Arial" w:cs="Arial"/>
          <w:sz w:val="20"/>
          <w:szCs w:val="20"/>
        </w:rPr>
        <w:t xml:space="preserve">he time window optional </w:t>
      </w:r>
      <w:r w:rsidR="00FE2ABC">
        <w:rPr>
          <w:rFonts w:ascii="Arial" w:hAnsi="Arial" w:cs="Arial"/>
          <w:sz w:val="20"/>
          <w:szCs w:val="20"/>
        </w:rPr>
        <w:t>IE</w:t>
      </w:r>
      <w:r w:rsidR="00D733D3">
        <w:rPr>
          <w:rFonts w:ascii="Arial" w:hAnsi="Arial" w:cs="Arial"/>
          <w:sz w:val="20"/>
          <w:szCs w:val="20"/>
        </w:rPr>
        <w:t xml:space="preserve"> is </w:t>
      </w:r>
      <w:r>
        <w:rPr>
          <w:rFonts w:ascii="Arial" w:hAnsi="Arial" w:cs="Arial"/>
          <w:sz w:val="20"/>
          <w:szCs w:val="20"/>
        </w:rPr>
        <w:t>provided</w:t>
      </w:r>
      <w:r w:rsidR="005360CE">
        <w:rPr>
          <w:rFonts w:ascii="Arial" w:hAnsi="Arial" w:cs="Arial"/>
          <w:sz w:val="20"/>
          <w:szCs w:val="20"/>
        </w:rPr>
        <w:t xml:space="preserve"> together with the </w:t>
      </w:r>
      <w:r w:rsidR="00FE2ABC">
        <w:rPr>
          <w:rFonts w:ascii="Arial" w:hAnsi="Arial" w:cs="Arial"/>
          <w:sz w:val="20"/>
          <w:szCs w:val="20"/>
        </w:rPr>
        <w:t>reporting threshold on number of matched events IE</w:t>
      </w:r>
      <w:r>
        <w:rPr>
          <w:rFonts w:ascii="Arial" w:hAnsi="Arial" w:cs="Arial"/>
          <w:sz w:val="20"/>
          <w:szCs w:val="20"/>
        </w:rPr>
        <w:t>,</w:t>
      </w:r>
      <w:r w:rsidR="006944D2" w:rsidRPr="006944D2">
        <w:rPr>
          <w:rFonts w:ascii="Arial" w:hAnsi="Arial" w:cs="Arial"/>
          <w:sz w:val="20"/>
          <w:szCs w:val="20"/>
        </w:rPr>
        <w:t xml:space="preserve"> </w:t>
      </w:r>
      <w:r w:rsidR="006944D2">
        <w:rPr>
          <w:rFonts w:ascii="Arial" w:hAnsi="Arial" w:cs="Arial"/>
          <w:sz w:val="20"/>
          <w:szCs w:val="20"/>
        </w:rPr>
        <w:t xml:space="preserve">the CCF triggers a notification if the event is matched the indicated number of times before the </w:t>
      </w:r>
      <w:r w:rsidR="003058F0">
        <w:rPr>
          <w:rFonts w:ascii="Arial" w:hAnsi="Arial" w:cs="Arial"/>
          <w:sz w:val="20"/>
          <w:szCs w:val="20"/>
        </w:rPr>
        <w:t>provided</w:t>
      </w:r>
      <w:r w:rsidR="006944D2">
        <w:rPr>
          <w:rFonts w:ascii="Arial" w:hAnsi="Arial" w:cs="Arial"/>
          <w:sz w:val="20"/>
          <w:szCs w:val="20"/>
        </w:rPr>
        <w:t xml:space="preserve"> time window expires</w:t>
      </w:r>
      <w:r w:rsidR="00135534">
        <w:rPr>
          <w:rFonts w:ascii="Arial" w:hAnsi="Arial" w:cs="Arial"/>
          <w:sz w:val="20"/>
          <w:szCs w:val="20"/>
        </w:rPr>
        <w:t>.</w:t>
      </w:r>
      <w:r w:rsidR="00D43505" w:rsidRPr="00D43505">
        <w:rPr>
          <w:rFonts w:ascii="Arial" w:hAnsi="Arial" w:cs="Arial"/>
          <w:sz w:val="20"/>
          <w:szCs w:val="20"/>
        </w:rPr>
        <w:t xml:space="preserve"> </w:t>
      </w:r>
      <w:r w:rsidR="00D43505">
        <w:rPr>
          <w:rFonts w:ascii="Arial" w:hAnsi="Arial" w:cs="Arial"/>
          <w:sz w:val="20"/>
          <w:szCs w:val="20"/>
        </w:rPr>
        <w:t xml:space="preserve">Once a notification is triggered, the CCF controls the subsequent notification restarting the number of matched events count and time window. If the threshold conditions </w:t>
      </w:r>
      <w:r w:rsidR="00D43505">
        <w:rPr>
          <w:rFonts w:ascii="Arial" w:hAnsi="Arial" w:cs="Arial"/>
          <w:sz w:val="20"/>
          <w:szCs w:val="20"/>
        </w:rPr>
        <w:lastRenderedPageBreak/>
        <w:t xml:space="preserve">are not </w:t>
      </w:r>
      <w:r w:rsidR="00ED3548">
        <w:rPr>
          <w:rFonts w:ascii="Arial" w:hAnsi="Arial" w:cs="Arial"/>
          <w:sz w:val="20"/>
          <w:szCs w:val="20"/>
        </w:rPr>
        <w:t>met</w:t>
      </w:r>
      <w:r w:rsidR="00D43505">
        <w:rPr>
          <w:rFonts w:ascii="Arial" w:hAnsi="Arial" w:cs="Arial"/>
          <w:sz w:val="20"/>
          <w:szCs w:val="20"/>
        </w:rPr>
        <w:t xml:space="preserve"> and </w:t>
      </w:r>
      <w:r w:rsidR="00ED3548">
        <w:rPr>
          <w:rFonts w:ascii="Arial" w:hAnsi="Arial" w:cs="Arial"/>
          <w:sz w:val="20"/>
          <w:szCs w:val="20"/>
        </w:rPr>
        <w:t xml:space="preserve">the </w:t>
      </w:r>
      <w:r w:rsidR="00D43505">
        <w:rPr>
          <w:rFonts w:ascii="Arial" w:hAnsi="Arial" w:cs="Arial"/>
          <w:sz w:val="20"/>
          <w:szCs w:val="20"/>
        </w:rPr>
        <w:t>time window expires, the CCF restarts the count of the number of matched events and the time window.</w:t>
      </w:r>
    </w:p>
    <w:p w14:paraId="0BF485C5" w14:textId="7F100C92" w:rsidR="0089255A" w:rsidRDefault="0089255A" w:rsidP="00D36603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reporting threshold on number of matched events and, optionally the time window, may only be provided when the reporting method is event based.</w:t>
      </w:r>
    </w:p>
    <w:p w14:paraId="57469844" w14:textId="60CBCD55" w:rsidR="00A71AF0" w:rsidRPr="00A90A88" w:rsidRDefault="00A71AF0" w:rsidP="0030689B">
      <w:pPr>
        <w:rPr>
          <w:rFonts w:ascii="Arial" w:hAnsi="Arial" w:cs="Arial"/>
          <w:sz w:val="20"/>
          <w:szCs w:val="20"/>
        </w:rPr>
      </w:pP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C2CBFC0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BB2E37">
        <w:rPr>
          <w:rFonts w:ascii="Arial" w:hAnsi="Arial" w:cs="Arial"/>
          <w:b/>
          <w:bCs/>
        </w:rPr>
        <w:t>3</w:t>
      </w:r>
    </w:p>
    <w:p w14:paraId="2A232523" w14:textId="4F4F02DD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668E9">
        <w:rPr>
          <w:rFonts w:ascii="Arial" w:hAnsi="Arial" w:cs="Arial"/>
          <w:b/>
          <w:color w:val="0070C0"/>
        </w:rPr>
        <w:tab/>
      </w:r>
      <w:r w:rsidRPr="004C3D48">
        <w:rPr>
          <w:rFonts w:ascii="Arial" w:hAnsi="Arial" w:cs="Arial"/>
          <w:sz w:val="20"/>
          <w:szCs w:val="20"/>
        </w:rPr>
        <w:t xml:space="preserve">SA6 </w:t>
      </w:r>
      <w:r w:rsidR="00BB2E37" w:rsidRPr="004C3D48">
        <w:rPr>
          <w:rFonts w:ascii="Arial" w:hAnsi="Arial" w:cs="Arial"/>
          <w:sz w:val="20"/>
          <w:szCs w:val="20"/>
        </w:rPr>
        <w:t xml:space="preserve">kindly </w:t>
      </w:r>
      <w:r w:rsidR="000A5AE6" w:rsidRPr="004C3D48">
        <w:rPr>
          <w:rFonts w:ascii="Arial" w:hAnsi="Arial" w:cs="Arial"/>
          <w:sz w:val="20"/>
          <w:szCs w:val="20"/>
        </w:rPr>
        <w:t>requests</w:t>
      </w:r>
      <w:r w:rsidR="00BB2E37" w:rsidRPr="004C3D48">
        <w:rPr>
          <w:rFonts w:ascii="Arial" w:hAnsi="Arial" w:cs="Arial"/>
          <w:sz w:val="20"/>
          <w:szCs w:val="20"/>
        </w:rPr>
        <w:t xml:space="preserve"> CT3 </w:t>
      </w:r>
      <w:r w:rsidR="000A5AE6">
        <w:rPr>
          <w:rFonts w:ascii="Arial" w:hAnsi="Arial" w:cs="Arial"/>
          <w:sz w:val="20"/>
          <w:szCs w:val="20"/>
        </w:rPr>
        <w:t xml:space="preserve">to </w:t>
      </w:r>
      <w:r w:rsidR="004C3D48" w:rsidRPr="004C3D48">
        <w:rPr>
          <w:rFonts w:ascii="Arial" w:hAnsi="Arial" w:cs="Arial"/>
          <w:sz w:val="20"/>
          <w:szCs w:val="20"/>
        </w:rPr>
        <w:t>consider</w:t>
      </w:r>
      <w:r w:rsidR="00F13A1B" w:rsidRPr="004C3D48">
        <w:rPr>
          <w:rFonts w:ascii="Arial" w:hAnsi="Arial" w:cs="Arial"/>
          <w:sz w:val="20"/>
          <w:szCs w:val="20"/>
        </w:rPr>
        <w:t xml:space="preserve"> the </w:t>
      </w:r>
      <w:r w:rsidR="00F210A3">
        <w:rPr>
          <w:rFonts w:ascii="Arial" w:hAnsi="Arial" w:cs="Arial"/>
          <w:sz w:val="20"/>
          <w:szCs w:val="20"/>
        </w:rPr>
        <w:t xml:space="preserve">provided reply and the </w:t>
      </w:r>
      <w:r w:rsidR="00667007" w:rsidRPr="004C3D48">
        <w:rPr>
          <w:rFonts w:ascii="Arial" w:hAnsi="Arial" w:cs="Arial"/>
          <w:sz w:val="20"/>
          <w:szCs w:val="20"/>
        </w:rPr>
        <w:t>updates</w:t>
      </w:r>
      <w:r w:rsidR="00F13A1B" w:rsidRPr="004C3D48">
        <w:rPr>
          <w:rFonts w:ascii="Arial" w:hAnsi="Arial" w:cs="Arial"/>
          <w:sz w:val="20"/>
          <w:szCs w:val="20"/>
        </w:rPr>
        <w:t xml:space="preserve"> included in</w:t>
      </w:r>
      <w:r w:rsidR="00667007" w:rsidRPr="004C3D48">
        <w:rPr>
          <w:rFonts w:ascii="Arial" w:hAnsi="Arial" w:cs="Arial"/>
          <w:sz w:val="20"/>
          <w:szCs w:val="20"/>
        </w:rPr>
        <w:t xml:space="preserve"> </w:t>
      </w:r>
      <w:r w:rsidR="00667007" w:rsidRPr="005668E9">
        <w:rPr>
          <w:rFonts w:ascii="Arial" w:hAnsi="Arial" w:cs="Arial"/>
          <w:sz w:val="20"/>
          <w:szCs w:val="20"/>
        </w:rPr>
        <w:t>S6-2</w:t>
      </w:r>
      <w:r w:rsidR="00A372BA" w:rsidRPr="005668E9">
        <w:rPr>
          <w:rFonts w:ascii="Arial" w:hAnsi="Arial" w:cs="Arial"/>
          <w:sz w:val="20"/>
          <w:szCs w:val="20"/>
        </w:rPr>
        <w:t>60</w:t>
      </w:r>
      <w:r w:rsidR="007334D8">
        <w:rPr>
          <w:rFonts w:ascii="Arial" w:hAnsi="Arial" w:cs="Arial"/>
          <w:sz w:val="20"/>
          <w:szCs w:val="20"/>
        </w:rPr>
        <w:t>6</w:t>
      </w:r>
      <w:r w:rsidR="00706E98">
        <w:rPr>
          <w:rFonts w:ascii="Arial" w:hAnsi="Arial" w:cs="Arial"/>
          <w:sz w:val="20"/>
          <w:szCs w:val="20"/>
        </w:rPr>
        <w:t>7</w:t>
      </w:r>
      <w:r w:rsidR="007334D8">
        <w:rPr>
          <w:rFonts w:ascii="Arial" w:hAnsi="Arial" w:cs="Arial"/>
          <w:sz w:val="20"/>
          <w:szCs w:val="20"/>
        </w:rPr>
        <w:t>9</w:t>
      </w:r>
      <w:r w:rsidR="00667007" w:rsidRPr="004C3D48">
        <w:rPr>
          <w:rFonts w:ascii="Arial" w:hAnsi="Arial" w:cs="Arial"/>
          <w:sz w:val="20"/>
          <w:szCs w:val="20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ABFDA15" w14:textId="5A526FE3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97FEF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4677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4677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Malta</w:t>
      </w:r>
    </w:p>
    <w:p w14:paraId="5D39BA19" w14:textId="716C3C3D" w:rsidR="00A028EF" w:rsidRDefault="00A028EF" w:rsidP="00A028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 w:rsidR="00C97FE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</w:t>
      </w:r>
      <w:r w:rsidR="008F75FD"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="00435C82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8F75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8F75F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741F" w14:textId="77777777" w:rsidR="00875C1F" w:rsidRDefault="00875C1F">
      <w:pPr>
        <w:spacing w:line="240" w:lineRule="auto"/>
      </w:pPr>
      <w:r>
        <w:separator/>
      </w:r>
    </w:p>
  </w:endnote>
  <w:endnote w:type="continuationSeparator" w:id="0">
    <w:p w14:paraId="7C24FBC0" w14:textId="77777777" w:rsidR="00875C1F" w:rsidRDefault="00875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88F5A" w14:textId="77777777" w:rsidR="00875C1F" w:rsidRDefault="00875C1F">
      <w:pPr>
        <w:spacing w:after="0"/>
      </w:pPr>
      <w:r>
        <w:separator/>
      </w:r>
    </w:p>
  </w:footnote>
  <w:footnote w:type="continuationSeparator" w:id="0">
    <w:p w14:paraId="5C93897D" w14:textId="77777777" w:rsidR="00875C1F" w:rsidRDefault="00875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4"/>
  </w:num>
  <w:num w:numId="2" w16cid:durableId="312873522">
    <w:abstractNumId w:val="2"/>
  </w:num>
  <w:num w:numId="3" w16cid:durableId="1271821613">
    <w:abstractNumId w:val="3"/>
  </w:num>
  <w:num w:numId="4" w16cid:durableId="2104717186">
    <w:abstractNumId w:val="0"/>
  </w:num>
  <w:num w:numId="5" w16cid:durableId="176665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1201"/>
    <w:rsid w:val="000267C9"/>
    <w:rsid w:val="00046F08"/>
    <w:rsid w:val="00047B99"/>
    <w:rsid w:val="0005034B"/>
    <w:rsid w:val="00053403"/>
    <w:rsid w:val="000536B7"/>
    <w:rsid w:val="00057474"/>
    <w:rsid w:val="00066D96"/>
    <w:rsid w:val="00081003"/>
    <w:rsid w:val="00087D0B"/>
    <w:rsid w:val="0009331E"/>
    <w:rsid w:val="00095BC2"/>
    <w:rsid w:val="000A04CB"/>
    <w:rsid w:val="000A1A95"/>
    <w:rsid w:val="000A5714"/>
    <w:rsid w:val="000A5AE6"/>
    <w:rsid w:val="000C2DA1"/>
    <w:rsid w:val="000C3E1C"/>
    <w:rsid w:val="000C4D86"/>
    <w:rsid w:val="000D4EA2"/>
    <w:rsid w:val="000E5825"/>
    <w:rsid w:val="000F6242"/>
    <w:rsid w:val="000F7CD7"/>
    <w:rsid w:val="00104A1E"/>
    <w:rsid w:val="00105674"/>
    <w:rsid w:val="0010646E"/>
    <w:rsid w:val="001157A8"/>
    <w:rsid w:val="00124541"/>
    <w:rsid w:val="0012599C"/>
    <w:rsid w:val="00127F03"/>
    <w:rsid w:val="00135534"/>
    <w:rsid w:val="0016571A"/>
    <w:rsid w:val="001669E7"/>
    <w:rsid w:val="00174844"/>
    <w:rsid w:val="00176A2B"/>
    <w:rsid w:val="001B09E7"/>
    <w:rsid w:val="001B2419"/>
    <w:rsid w:val="001C3BE3"/>
    <w:rsid w:val="001D66F1"/>
    <w:rsid w:val="001F0D1F"/>
    <w:rsid w:val="001F24C8"/>
    <w:rsid w:val="001F34C8"/>
    <w:rsid w:val="001F7074"/>
    <w:rsid w:val="00210CBB"/>
    <w:rsid w:val="00217005"/>
    <w:rsid w:val="002201E4"/>
    <w:rsid w:val="002445E1"/>
    <w:rsid w:val="00270389"/>
    <w:rsid w:val="002853B8"/>
    <w:rsid w:val="002868BC"/>
    <w:rsid w:val="002A5BD2"/>
    <w:rsid w:val="002A6824"/>
    <w:rsid w:val="002B6C62"/>
    <w:rsid w:val="002C1FEB"/>
    <w:rsid w:val="002C6E70"/>
    <w:rsid w:val="002C7BEF"/>
    <w:rsid w:val="002D2DF9"/>
    <w:rsid w:val="002D3D43"/>
    <w:rsid w:val="002D5907"/>
    <w:rsid w:val="002E3903"/>
    <w:rsid w:val="002F1940"/>
    <w:rsid w:val="003022B7"/>
    <w:rsid w:val="00302612"/>
    <w:rsid w:val="003058F0"/>
    <w:rsid w:val="0030689B"/>
    <w:rsid w:val="003143A3"/>
    <w:rsid w:val="00320F57"/>
    <w:rsid w:val="00325CF0"/>
    <w:rsid w:val="00326B01"/>
    <w:rsid w:val="0034030B"/>
    <w:rsid w:val="00342A2B"/>
    <w:rsid w:val="0034622A"/>
    <w:rsid w:val="00366543"/>
    <w:rsid w:val="00383545"/>
    <w:rsid w:val="003872E9"/>
    <w:rsid w:val="00390B9F"/>
    <w:rsid w:val="003B654D"/>
    <w:rsid w:val="003C489E"/>
    <w:rsid w:val="003C6265"/>
    <w:rsid w:val="003D3254"/>
    <w:rsid w:val="003D3743"/>
    <w:rsid w:val="00404595"/>
    <w:rsid w:val="0042490C"/>
    <w:rsid w:val="00433500"/>
    <w:rsid w:val="00433F71"/>
    <w:rsid w:val="00435C82"/>
    <w:rsid w:val="004361E9"/>
    <w:rsid w:val="00440D43"/>
    <w:rsid w:val="00445DF5"/>
    <w:rsid w:val="00446778"/>
    <w:rsid w:val="00446916"/>
    <w:rsid w:val="00450DD3"/>
    <w:rsid w:val="00455362"/>
    <w:rsid w:val="0045595F"/>
    <w:rsid w:val="00466661"/>
    <w:rsid w:val="00472FF1"/>
    <w:rsid w:val="00477B79"/>
    <w:rsid w:val="00481190"/>
    <w:rsid w:val="0048192F"/>
    <w:rsid w:val="00485AD0"/>
    <w:rsid w:val="00491896"/>
    <w:rsid w:val="00491A76"/>
    <w:rsid w:val="004A0293"/>
    <w:rsid w:val="004B46AC"/>
    <w:rsid w:val="004C1822"/>
    <w:rsid w:val="004C3D48"/>
    <w:rsid w:val="004C5AB1"/>
    <w:rsid w:val="004C5F31"/>
    <w:rsid w:val="004D063A"/>
    <w:rsid w:val="004D6698"/>
    <w:rsid w:val="004E2EC1"/>
    <w:rsid w:val="004E3939"/>
    <w:rsid w:val="004F29E9"/>
    <w:rsid w:val="004F4B6C"/>
    <w:rsid w:val="0050750C"/>
    <w:rsid w:val="00520EC6"/>
    <w:rsid w:val="00524687"/>
    <w:rsid w:val="00533045"/>
    <w:rsid w:val="005360CE"/>
    <w:rsid w:val="00540F4D"/>
    <w:rsid w:val="005421EF"/>
    <w:rsid w:val="00563D9F"/>
    <w:rsid w:val="0056468B"/>
    <w:rsid w:val="005655FA"/>
    <w:rsid w:val="005668E9"/>
    <w:rsid w:val="005919EB"/>
    <w:rsid w:val="005942F1"/>
    <w:rsid w:val="005967E3"/>
    <w:rsid w:val="005A2C53"/>
    <w:rsid w:val="005B2F9E"/>
    <w:rsid w:val="005B311E"/>
    <w:rsid w:val="005B5087"/>
    <w:rsid w:val="005E1852"/>
    <w:rsid w:val="005E3A15"/>
    <w:rsid w:val="005F0582"/>
    <w:rsid w:val="005F3B26"/>
    <w:rsid w:val="00606716"/>
    <w:rsid w:val="00613628"/>
    <w:rsid w:val="00616F7E"/>
    <w:rsid w:val="00632B89"/>
    <w:rsid w:val="00646E60"/>
    <w:rsid w:val="0065131F"/>
    <w:rsid w:val="0065203A"/>
    <w:rsid w:val="0065270E"/>
    <w:rsid w:val="00653F0C"/>
    <w:rsid w:val="00662BA0"/>
    <w:rsid w:val="00667007"/>
    <w:rsid w:val="00672C66"/>
    <w:rsid w:val="00680970"/>
    <w:rsid w:val="00682CA1"/>
    <w:rsid w:val="006876BC"/>
    <w:rsid w:val="00692ACD"/>
    <w:rsid w:val="00692DD1"/>
    <w:rsid w:val="006944D2"/>
    <w:rsid w:val="006A16A7"/>
    <w:rsid w:val="006A2518"/>
    <w:rsid w:val="006A3A35"/>
    <w:rsid w:val="006A7FD5"/>
    <w:rsid w:val="006B0604"/>
    <w:rsid w:val="006B5245"/>
    <w:rsid w:val="006C21B2"/>
    <w:rsid w:val="006C6631"/>
    <w:rsid w:val="006D0CB8"/>
    <w:rsid w:val="006E0D4F"/>
    <w:rsid w:val="006F2D99"/>
    <w:rsid w:val="00706E98"/>
    <w:rsid w:val="007156EB"/>
    <w:rsid w:val="00726022"/>
    <w:rsid w:val="007334D8"/>
    <w:rsid w:val="00747FEC"/>
    <w:rsid w:val="00753CDC"/>
    <w:rsid w:val="00765C68"/>
    <w:rsid w:val="007C43F7"/>
    <w:rsid w:val="007C6D6A"/>
    <w:rsid w:val="007D0241"/>
    <w:rsid w:val="007D1C5C"/>
    <w:rsid w:val="007D53FA"/>
    <w:rsid w:val="007E6E95"/>
    <w:rsid w:val="007E7DD7"/>
    <w:rsid w:val="007F4F92"/>
    <w:rsid w:val="007F6F25"/>
    <w:rsid w:val="00800273"/>
    <w:rsid w:val="0080186F"/>
    <w:rsid w:val="00804369"/>
    <w:rsid w:val="00811613"/>
    <w:rsid w:val="00822647"/>
    <w:rsid w:val="00823370"/>
    <w:rsid w:val="0083160E"/>
    <w:rsid w:val="00832356"/>
    <w:rsid w:val="00832B2B"/>
    <w:rsid w:val="008401F9"/>
    <w:rsid w:val="00846557"/>
    <w:rsid w:val="00847BBF"/>
    <w:rsid w:val="008501C9"/>
    <w:rsid w:val="00866EFD"/>
    <w:rsid w:val="0086721C"/>
    <w:rsid w:val="00871009"/>
    <w:rsid w:val="00871809"/>
    <w:rsid w:val="00875C1F"/>
    <w:rsid w:val="0088508C"/>
    <w:rsid w:val="008858CD"/>
    <w:rsid w:val="00891283"/>
    <w:rsid w:val="0089255A"/>
    <w:rsid w:val="008934FA"/>
    <w:rsid w:val="008A350D"/>
    <w:rsid w:val="008B6E7C"/>
    <w:rsid w:val="008D772F"/>
    <w:rsid w:val="008E197E"/>
    <w:rsid w:val="008F4E6F"/>
    <w:rsid w:val="008F75FD"/>
    <w:rsid w:val="009031E7"/>
    <w:rsid w:val="00904E95"/>
    <w:rsid w:val="00906BE1"/>
    <w:rsid w:val="00921EAF"/>
    <w:rsid w:val="009243EF"/>
    <w:rsid w:val="009428BE"/>
    <w:rsid w:val="00950911"/>
    <w:rsid w:val="00953874"/>
    <w:rsid w:val="00954653"/>
    <w:rsid w:val="009749A4"/>
    <w:rsid w:val="00990571"/>
    <w:rsid w:val="009938F2"/>
    <w:rsid w:val="0099764C"/>
    <w:rsid w:val="009A154D"/>
    <w:rsid w:val="009B41F8"/>
    <w:rsid w:val="009D14A9"/>
    <w:rsid w:val="009D2A92"/>
    <w:rsid w:val="009D2CB4"/>
    <w:rsid w:val="009D352B"/>
    <w:rsid w:val="009E5340"/>
    <w:rsid w:val="009F1C0A"/>
    <w:rsid w:val="009F7820"/>
    <w:rsid w:val="00A028EF"/>
    <w:rsid w:val="00A11BBB"/>
    <w:rsid w:val="00A31FF7"/>
    <w:rsid w:val="00A320FB"/>
    <w:rsid w:val="00A339E5"/>
    <w:rsid w:val="00A34B3D"/>
    <w:rsid w:val="00A36FF1"/>
    <w:rsid w:val="00A372BA"/>
    <w:rsid w:val="00A4499E"/>
    <w:rsid w:val="00A46CCB"/>
    <w:rsid w:val="00A522F8"/>
    <w:rsid w:val="00A60E40"/>
    <w:rsid w:val="00A653CE"/>
    <w:rsid w:val="00A71544"/>
    <w:rsid w:val="00A71AF0"/>
    <w:rsid w:val="00A8044B"/>
    <w:rsid w:val="00A90373"/>
    <w:rsid w:val="00A90A88"/>
    <w:rsid w:val="00A96D10"/>
    <w:rsid w:val="00AA001E"/>
    <w:rsid w:val="00AA3FB9"/>
    <w:rsid w:val="00AA5AE6"/>
    <w:rsid w:val="00AA62FD"/>
    <w:rsid w:val="00AC6106"/>
    <w:rsid w:val="00AE1828"/>
    <w:rsid w:val="00AE3B8F"/>
    <w:rsid w:val="00AF176B"/>
    <w:rsid w:val="00B208FC"/>
    <w:rsid w:val="00B21E5A"/>
    <w:rsid w:val="00B27EB4"/>
    <w:rsid w:val="00B30141"/>
    <w:rsid w:val="00B33F3C"/>
    <w:rsid w:val="00B35624"/>
    <w:rsid w:val="00B404CC"/>
    <w:rsid w:val="00B4731A"/>
    <w:rsid w:val="00B5011D"/>
    <w:rsid w:val="00B62D71"/>
    <w:rsid w:val="00B819DB"/>
    <w:rsid w:val="00B823A6"/>
    <w:rsid w:val="00B97703"/>
    <w:rsid w:val="00BB2E37"/>
    <w:rsid w:val="00BB3C44"/>
    <w:rsid w:val="00BB4BAA"/>
    <w:rsid w:val="00BB6A1F"/>
    <w:rsid w:val="00BC4A32"/>
    <w:rsid w:val="00BC77F7"/>
    <w:rsid w:val="00BD4E0C"/>
    <w:rsid w:val="00BE1E44"/>
    <w:rsid w:val="00BE2C72"/>
    <w:rsid w:val="00C04366"/>
    <w:rsid w:val="00C04BAC"/>
    <w:rsid w:val="00C178A7"/>
    <w:rsid w:val="00C17B7B"/>
    <w:rsid w:val="00C2372B"/>
    <w:rsid w:val="00C23C20"/>
    <w:rsid w:val="00C2478D"/>
    <w:rsid w:val="00C25BED"/>
    <w:rsid w:val="00C362C0"/>
    <w:rsid w:val="00C42704"/>
    <w:rsid w:val="00C44FED"/>
    <w:rsid w:val="00C541DA"/>
    <w:rsid w:val="00C54852"/>
    <w:rsid w:val="00C675F5"/>
    <w:rsid w:val="00C8243B"/>
    <w:rsid w:val="00C97FEF"/>
    <w:rsid w:val="00CA76B5"/>
    <w:rsid w:val="00CC2CD5"/>
    <w:rsid w:val="00CC38EF"/>
    <w:rsid w:val="00CC47FA"/>
    <w:rsid w:val="00CD5002"/>
    <w:rsid w:val="00CF192D"/>
    <w:rsid w:val="00CF46F9"/>
    <w:rsid w:val="00CF6087"/>
    <w:rsid w:val="00CF6D93"/>
    <w:rsid w:val="00D02856"/>
    <w:rsid w:val="00D06336"/>
    <w:rsid w:val="00D144DE"/>
    <w:rsid w:val="00D14CEB"/>
    <w:rsid w:val="00D209D8"/>
    <w:rsid w:val="00D25CD3"/>
    <w:rsid w:val="00D33E6E"/>
    <w:rsid w:val="00D36603"/>
    <w:rsid w:val="00D37F55"/>
    <w:rsid w:val="00D43505"/>
    <w:rsid w:val="00D50F98"/>
    <w:rsid w:val="00D54B05"/>
    <w:rsid w:val="00D558F3"/>
    <w:rsid w:val="00D60B28"/>
    <w:rsid w:val="00D62A0E"/>
    <w:rsid w:val="00D6528A"/>
    <w:rsid w:val="00D66AA8"/>
    <w:rsid w:val="00D733D3"/>
    <w:rsid w:val="00D76985"/>
    <w:rsid w:val="00D83A6A"/>
    <w:rsid w:val="00D84FCE"/>
    <w:rsid w:val="00D856BD"/>
    <w:rsid w:val="00D9475F"/>
    <w:rsid w:val="00D97F64"/>
    <w:rsid w:val="00DB0313"/>
    <w:rsid w:val="00DF03D1"/>
    <w:rsid w:val="00DF7E9B"/>
    <w:rsid w:val="00E0335C"/>
    <w:rsid w:val="00E07179"/>
    <w:rsid w:val="00E13BBB"/>
    <w:rsid w:val="00E22179"/>
    <w:rsid w:val="00E40CDC"/>
    <w:rsid w:val="00E4561B"/>
    <w:rsid w:val="00E57F19"/>
    <w:rsid w:val="00E63B8A"/>
    <w:rsid w:val="00E738EF"/>
    <w:rsid w:val="00E81C4D"/>
    <w:rsid w:val="00E82700"/>
    <w:rsid w:val="00E92981"/>
    <w:rsid w:val="00E95BBF"/>
    <w:rsid w:val="00E961C6"/>
    <w:rsid w:val="00EA580C"/>
    <w:rsid w:val="00EB2ABD"/>
    <w:rsid w:val="00EC0AE9"/>
    <w:rsid w:val="00ED3548"/>
    <w:rsid w:val="00ED48C3"/>
    <w:rsid w:val="00ED56F3"/>
    <w:rsid w:val="00EF02EB"/>
    <w:rsid w:val="00EF0561"/>
    <w:rsid w:val="00F03011"/>
    <w:rsid w:val="00F07F70"/>
    <w:rsid w:val="00F13A1B"/>
    <w:rsid w:val="00F210A3"/>
    <w:rsid w:val="00F24338"/>
    <w:rsid w:val="00F30E2D"/>
    <w:rsid w:val="00F33593"/>
    <w:rsid w:val="00F34B3C"/>
    <w:rsid w:val="00F43888"/>
    <w:rsid w:val="00F43B10"/>
    <w:rsid w:val="00F67ED1"/>
    <w:rsid w:val="00F7235F"/>
    <w:rsid w:val="00F762A1"/>
    <w:rsid w:val="00F8416B"/>
    <w:rsid w:val="00F86720"/>
    <w:rsid w:val="00F91527"/>
    <w:rsid w:val="00F946F6"/>
    <w:rsid w:val="00F952AA"/>
    <w:rsid w:val="00F96A66"/>
    <w:rsid w:val="00F97B0F"/>
    <w:rsid w:val="00FC4B44"/>
    <w:rsid w:val="00FC6922"/>
    <w:rsid w:val="00FD52AC"/>
    <w:rsid w:val="00FD748E"/>
    <w:rsid w:val="00FE2ABC"/>
    <w:rsid w:val="00FE6F73"/>
    <w:rsid w:val="00FF04DD"/>
    <w:rsid w:val="00FF43F3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034FDAE-F197-4704-B72B-8F68BF3D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2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56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562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30689B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F6C69-C301-49D8-94F4-F1F6B3154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87523-E34F-44B6-A8AC-48707A4D73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6BE3CFD-8603-4D3A-885F-CDC102B81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Goa r2</cp:lastModifiedBy>
  <cp:revision>29</cp:revision>
  <cp:lastPrinted>2002-04-24T06:10:00Z</cp:lastPrinted>
  <dcterms:created xsi:type="dcterms:W3CDTF">2026-02-12T06:52:00Z</dcterms:created>
  <dcterms:modified xsi:type="dcterms:W3CDTF">2026-02-12T12:47:00Z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</Properties>
</file>